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4ECF" w:rsidP="00B85AEC">
      <w:pPr>
        <w:framePr w:h="1277" w:hSpace="10080" w:wrap="notBeside" w:vAnchor="text" w:hAnchor="margin" w:x="4278" w:y="-14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6572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4ECF">
      <w:pPr>
        <w:spacing w:line="1" w:lineRule="exact"/>
        <w:rPr>
          <w:sz w:val="2"/>
          <w:szCs w:val="2"/>
        </w:rPr>
      </w:pPr>
    </w:p>
    <w:p w:rsidR="00000000" w:rsidRDefault="003C4ECF">
      <w:pPr>
        <w:framePr w:h="1277" w:hSpace="10080" w:wrap="notBeside" w:vAnchor="text" w:hAnchor="margin" w:x="4278" w:y="1"/>
        <w:rPr>
          <w:sz w:val="24"/>
          <w:szCs w:val="24"/>
        </w:rPr>
        <w:sectPr w:rsidR="00000000">
          <w:type w:val="continuous"/>
          <w:pgSz w:w="11909" w:h="16834"/>
          <w:pgMar w:top="749" w:right="360" w:bottom="360" w:left="1353" w:header="720" w:footer="720" w:gutter="0"/>
          <w:cols w:space="720"/>
          <w:noEndnote/>
        </w:sectPr>
      </w:pPr>
    </w:p>
    <w:p w:rsidR="00000000" w:rsidRPr="00B05DE4" w:rsidRDefault="003C4ECF">
      <w:pPr>
        <w:shd w:val="clear" w:color="auto" w:fill="FFFFFF"/>
        <w:spacing w:line="317" w:lineRule="exact"/>
        <w:ind w:left="811"/>
        <w:rPr>
          <w:sz w:val="28"/>
          <w:szCs w:val="28"/>
        </w:rPr>
      </w:pPr>
      <w:r w:rsidRPr="00B05DE4">
        <w:rPr>
          <w:rFonts w:eastAsia="Times New Roman"/>
          <w:sz w:val="28"/>
          <w:szCs w:val="28"/>
        </w:rPr>
        <w:lastRenderedPageBreak/>
        <w:t xml:space="preserve">СОВЕТ ДЕПУТАТОВ </w:t>
      </w:r>
      <w:r w:rsidRPr="00B05DE4">
        <w:rPr>
          <w:rFonts w:eastAsia="Times New Roman"/>
          <w:sz w:val="28"/>
          <w:szCs w:val="28"/>
        </w:rPr>
        <w:t xml:space="preserve">УЙСКО-ЧЕБАРКУЛЬСКОГО </w:t>
      </w:r>
      <w:r w:rsidRPr="00B05DE4">
        <w:rPr>
          <w:rFonts w:eastAsia="Times New Roman"/>
          <w:sz w:val="28"/>
          <w:szCs w:val="28"/>
        </w:rPr>
        <w:t>СЕЛЬСКОГО</w:t>
      </w:r>
    </w:p>
    <w:p w:rsidR="00000000" w:rsidRPr="00B05DE4" w:rsidRDefault="003C4ECF">
      <w:pPr>
        <w:shd w:val="clear" w:color="auto" w:fill="FFFFFF"/>
        <w:spacing w:line="317" w:lineRule="exact"/>
        <w:ind w:right="432"/>
        <w:jc w:val="center"/>
        <w:rPr>
          <w:sz w:val="28"/>
          <w:szCs w:val="28"/>
        </w:rPr>
      </w:pPr>
      <w:r w:rsidRPr="00B05DE4">
        <w:rPr>
          <w:rFonts w:eastAsia="Times New Roman"/>
          <w:sz w:val="28"/>
          <w:szCs w:val="28"/>
        </w:rPr>
        <w:t>ПОСЕЛЕНИЯ</w:t>
      </w:r>
    </w:p>
    <w:p w:rsidR="00000000" w:rsidRPr="00B05DE4" w:rsidRDefault="003C4ECF">
      <w:pPr>
        <w:shd w:val="clear" w:color="auto" w:fill="FFFFFF"/>
        <w:spacing w:line="317" w:lineRule="exact"/>
        <w:ind w:right="432"/>
        <w:jc w:val="center"/>
        <w:rPr>
          <w:sz w:val="28"/>
          <w:szCs w:val="28"/>
        </w:rPr>
      </w:pPr>
      <w:r w:rsidRPr="00B05DE4">
        <w:rPr>
          <w:rFonts w:eastAsia="Times New Roman"/>
          <w:sz w:val="28"/>
          <w:szCs w:val="28"/>
        </w:rPr>
        <w:t>ЧЕЛЯБИНСКАЯ ОБЛАСТЬ</w:t>
      </w:r>
    </w:p>
    <w:p w:rsidR="00000000" w:rsidRPr="00B05DE4" w:rsidRDefault="003C4ECF">
      <w:pPr>
        <w:shd w:val="clear" w:color="auto" w:fill="FFFFFF"/>
        <w:spacing w:line="317" w:lineRule="exact"/>
        <w:ind w:right="418"/>
        <w:jc w:val="center"/>
        <w:rPr>
          <w:sz w:val="28"/>
          <w:szCs w:val="28"/>
        </w:rPr>
      </w:pPr>
      <w:r w:rsidRPr="00B05DE4">
        <w:rPr>
          <w:rFonts w:eastAsia="Times New Roman"/>
          <w:sz w:val="28"/>
          <w:szCs w:val="28"/>
        </w:rPr>
        <w:t>ОКТЯБРЬСКИЙ МУНИЦИПАЛЬНЫЙ РАЙОН</w:t>
      </w:r>
    </w:p>
    <w:p w:rsidR="00B05DE4" w:rsidRDefault="003C4ECF" w:rsidP="00B05DE4">
      <w:pPr>
        <w:shd w:val="clear" w:color="auto" w:fill="FFFFFF"/>
        <w:tabs>
          <w:tab w:val="left" w:leader="underscore" w:pos="3946"/>
          <w:tab w:val="left" w:leader="underscore" w:pos="9384"/>
        </w:tabs>
        <w:jc w:val="center"/>
        <w:rPr>
          <w:sz w:val="28"/>
          <w:szCs w:val="28"/>
        </w:rPr>
      </w:pPr>
      <w:r w:rsidRPr="00B05DE4">
        <w:rPr>
          <w:rFonts w:eastAsia="Times New Roman"/>
          <w:bCs/>
          <w:sz w:val="28"/>
          <w:szCs w:val="28"/>
        </w:rPr>
        <w:t>РЕШЕНИЕ</w:t>
      </w:r>
    </w:p>
    <w:p w:rsidR="00B05DE4" w:rsidRPr="00B05DE4" w:rsidRDefault="00B05DE4" w:rsidP="00B05DE4">
      <w:pPr>
        <w:shd w:val="clear" w:color="auto" w:fill="FFFFFF"/>
        <w:tabs>
          <w:tab w:val="left" w:leader="underscore" w:pos="3946"/>
          <w:tab w:val="left" w:leader="underscore" w:pos="93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00000" w:rsidRDefault="003C4ECF" w:rsidP="00B05DE4">
      <w:pPr>
        <w:shd w:val="clear" w:color="auto" w:fill="FFFFFF"/>
        <w:tabs>
          <w:tab w:val="left" w:leader="underscore" w:pos="3946"/>
          <w:tab w:val="left" w:leader="underscore" w:pos="9384"/>
        </w:tabs>
      </w:pPr>
      <w:r>
        <w:rPr>
          <w:rFonts w:eastAsia="Times New Roman"/>
          <w:sz w:val="28"/>
          <w:szCs w:val="28"/>
        </w:rPr>
        <w:t>от 29.05.2015 г.</w:t>
      </w:r>
      <w:r w:rsidR="00B85A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№</w:t>
      </w:r>
      <w:r w:rsidR="00B85AE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129</w:t>
      </w:r>
    </w:p>
    <w:p w:rsidR="00000000" w:rsidRDefault="003C4ECF">
      <w:pPr>
        <w:shd w:val="clear" w:color="auto" w:fill="FFFFFF"/>
        <w:spacing w:before="326" w:line="298" w:lineRule="exact"/>
        <w:ind w:left="38"/>
      </w:pPr>
      <w:r>
        <w:rPr>
          <w:rFonts w:eastAsia="Times New Roman"/>
          <w:spacing w:val="-10"/>
          <w:sz w:val="28"/>
          <w:szCs w:val="28"/>
        </w:rPr>
        <w:t>О внесении изменений</w:t>
      </w:r>
    </w:p>
    <w:p w:rsidR="00000000" w:rsidRDefault="003C4ECF">
      <w:pPr>
        <w:shd w:val="clear" w:color="auto" w:fill="FFFFFF"/>
        <w:spacing w:line="298" w:lineRule="exact"/>
        <w:ind w:left="38"/>
      </w:pPr>
      <w:r>
        <w:rPr>
          <w:rFonts w:eastAsia="Times New Roman"/>
          <w:spacing w:val="-9"/>
          <w:sz w:val="28"/>
          <w:szCs w:val="28"/>
        </w:rPr>
        <w:t>в Решение Совета депутатов</w:t>
      </w:r>
    </w:p>
    <w:p w:rsidR="00000000" w:rsidRDefault="003C4ECF">
      <w:pPr>
        <w:shd w:val="clear" w:color="auto" w:fill="FFFFFF"/>
        <w:spacing w:line="298" w:lineRule="exact"/>
        <w:ind w:left="38"/>
      </w:pPr>
      <w:r>
        <w:rPr>
          <w:rFonts w:eastAsia="Times New Roman"/>
          <w:spacing w:val="-9"/>
          <w:sz w:val="28"/>
          <w:szCs w:val="28"/>
        </w:rPr>
        <w:t>Уйско-Че</w:t>
      </w:r>
      <w:r>
        <w:rPr>
          <w:rFonts w:eastAsia="Times New Roman"/>
          <w:spacing w:val="-9"/>
          <w:sz w:val="28"/>
          <w:szCs w:val="28"/>
        </w:rPr>
        <w:t>баркульского сельского поселения</w:t>
      </w:r>
    </w:p>
    <w:p w:rsidR="00000000" w:rsidRDefault="003C4ECF">
      <w:pPr>
        <w:shd w:val="clear" w:color="auto" w:fill="FFFFFF"/>
        <w:spacing w:line="298" w:lineRule="exact"/>
        <w:ind w:left="38"/>
      </w:pPr>
      <w:r>
        <w:rPr>
          <w:rFonts w:eastAsia="Times New Roman"/>
          <w:spacing w:val="-10"/>
          <w:sz w:val="28"/>
          <w:szCs w:val="28"/>
        </w:rPr>
        <w:t>«О бюджете Уйско-Чебаркульского</w:t>
      </w:r>
    </w:p>
    <w:p w:rsidR="00000000" w:rsidRDefault="003C4ECF">
      <w:pPr>
        <w:shd w:val="clear" w:color="auto" w:fill="FFFFFF"/>
        <w:spacing w:line="298" w:lineRule="exact"/>
        <w:ind w:left="38"/>
      </w:pPr>
      <w:r>
        <w:rPr>
          <w:rFonts w:eastAsia="Times New Roman"/>
          <w:spacing w:val="-9"/>
          <w:sz w:val="28"/>
          <w:szCs w:val="28"/>
        </w:rPr>
        <w:t>сельского поселения на 2015 год и</w:t>
      </w:r>
    </w:p>
    <w:p w:rsidR="00000000" w:rsidRDefault="003C4ECF">
      <w:pPr>
        <w:shd w:val="clear" w:color="auto" w:fill="FFFFFF"/>
        <w:spacing w:line="298" w:lineRule="exact"/>
        <w:ind w:left="38"/>
      </w:pPr>
      <w:r>
        <w:rPr>
          <w:rFonts w:eastAsia="Times New Roman"/>
          <w:spacing w:val="-9"/>
          <w:sz w:val="28"/>
          <w:szCs w:val="28"/>
        </w:rPr>
        <w:t>плановый период 2016-2017 годов »</w:t>
      </w:r>
    </w:p>
    <w:p w:rsidR="00000000" w:rsidRDefault="003C4ECF">
      <w:pPr>
        <w:shd w:val="clear" w:color="auto" w:fill="FFFFFF"/>
        <w:spacing w:line="298" w:lineRule="exact"/>
        <w:ind w:left="38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от 15.12.2014 г. №116»</w:t>
      </w:r>
    </w:p>
    <w:p w:rsidR="00B85AEC" w:rsidRDefault="00B85AEC">
      <w:pPr>
        <w:shd w:val="clear" w:color="auto" w:fill="FFFFFF"/>
        <w:spacing w:line="298" w:lineRule="exact"/>
        <w:ind w:left="38"/>
      </w:pPr>
    </w:p>
    <w:p w:rsidR="00B85AEC" w:rsidRDefault="003C4ECF" w:rsidP="00B85AEC">
      <w:pPr>
        <w:shd w:val="clear" w:color="auto" w:fill="FFFFFF"/>
        <w:spacing w:line="307" w:lineRule="exact"/>
        <w:ind w:left="38" w:right="538" w:firstLine="1334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В соответствии с Уставом Уйско-Чебаркульского сельского поселения </w:t>
      </w:r>
      <w:r>
        <w:rPr>
          <w:rFonts w:eastAsia="Times New Roman"/>
          <w:spacing w:val="-9"/>
          <w:sz w:val="28"/>
          <w:szCs w:val="28"/>
        </w:rPr>
        <w:t>Совет депутатов Уйско-Чебаркульско</w:t>
      </w:r>
      <w:r>
        <w:rPr>
          <w:rFonts w:eastAsia="Times New Roman"/>
          <w:spacing w:val="-9"/>
          <w:sz w:val="28"/>
          <w:szCs w:val="28"/>
        </w:rPr>
        <w:t>го сельского поселения</w:t>
      </w:r>
      <w:r w:rsidR="00B85AEC">
        <w:rPr>
          <w:rFonts w:eastAsia="Times New Roman"/>
          <w:spacing w:val="-9"/>
          <w:sz w:val="28"/>
          <w:szCs w:val="28"/>
        </w:rPr>
        <w:t>,</w:t>
      </w:r>
      <w:r>
        <w:rPr>
          <w:rFonts w:eastAsia="Times New Roman"/>
          <w:spacing w:val="-9"/>
          <w:sz w:val="28"/>
          <w:szCs w:val="28"/>
        </w:rPr>
        <w:t xml:space="preserve"> </w:t>
      </w:r>
    </w:p>
    <w:p w:rsidR="00B85AEC" w:rsidRDefault="00B85AEC" w:rsidP="00B85AEC">
      <w:pPr>
        <w:shd w:val="clear" w:color="auto" w:fill="FFFFFF"/>
        <w:spacing w:line="307" w:lineRule="exact"/>
        <w:ind w:left="38" w:right="538" w:firstLine="1334"/>
        <w:jc w:val="both"/>
        <w:rPr>
          <w:rFonts w:eastAsia="Times New Roman"/>
          <w:spacing w:val="-9"/>
          <w:sz w:val="28"/>
          <w:szCs w:val="28"/>
        </w:rPr>
      </w:pPr>
    </w:p>
    <w:p w:rsidR="00000000" w:rsidRDefault="003C4ECF" w:rsidP="00B85AEC">
      <w:pPr>
        <w:shd w:val="clear" w:color="auto" w:fill="FFFFFF"/>
        <w:spacing w:line="307" w:lineRule="exact"/>
        <w:ind w:right="538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РЕШАЕТ:</w:t>
      </w:r>
    </w:p>
    <w:p w:rsidR="00B85AEC" w:rsidRDefault="00B85AEC" w:rsidP="00B85AEC">
      <w:pPr>
        <w:shd w:val="clear" w:color="auto" w:fill="FFFFFF"/>
        <w:spacing w:line="307" w:lineRule="exact"/>
        <w:ind w:right="538"/>
        <w:jc w:val="both"/>
        <w:rPr>
          <w:rFonts w:eastAsia="Times New Roman"/>
          <w:spacing w:val="-9"/>
          <w:sz w:val="28"/>
          <w:szCs w:val="28"/>
        </w:rPr>
      </w:pPr>
    </w:p>
    <w:p w:rsidR="00B05DE4" w:rsidRDefault="00B05DE4" w:rsidP="00B85AEC">
      <w:pPr>
        <w:shd w:val="clear" w:color="auto" w:fill="FFFFFF"/>
        <w:spacing w:line="307" w:lineRule="exact"/>
        <w:ind w:left="38" w:right="538" w:firstLine="1334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1. В приложении 2</w:t>
      </w:r>
    </w:p>
    <w:p w:rsidR="00B05DE4" w:rsidRDefault="00B05DE4" w:rsidP="00B85AEC">
      <w:pPr>
        <w:shd w:val="clear" w:color="auto" w:fill="FFFFFF"/>
        <w:spacing w:line="307" w:lineRule="exact"/>
        <w:ind w:right="538"/>
        <w:jc w:val="both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после строки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260"/>
        <w:gridCol w:w="6335"/>
      </w:tblGrid>
      <w:tr w:rsidR="00B05DE4" w:rsidTr="00B85AEC">
        <w:tc>
          <w:tcPr>
            <w:tcW w:w="993" w:type="dxa"/>
          </w:tcPr>
          <w:p w:rsidR="00B85AEC" w:rsidRDefault="00B85AEC" w:rsidP="00B85AEC">
            <w:pPr>
              <w:spacing w:line="307" w:lineRule="exact"/>
              <w:jc w:val="both"/>
              <w:rPr>
                <w:rFonts w:eastAsia="Times New Roman"/>
                <w:spacing w:val="-9"/>
                <w:sz w:val="28"/>
                <w:szCs w:val="28"/>
              </w:rPr>
            </w:pPr>
          </w:p>
          <w:p w:rsidR="00B05DE4" w:rsidRDefault="00B05DE4" w:rsidP="00B85AEC">
            <w:pPr>
              <w:spacing w:line="307" w:lineRule="exact"/>
              <w:jc w:val="both"/>
              <w:rPr>
                <w:rFonts w:eastAsia="Times New Roman"/>
                <w:spacing w:val="-9"/>
                <w:sz w:val="28"/>
                <w:szCs w:val="28"/>
              </w:rPr>
            </w:pPr>
            <w:r>
              <w:rPr>
                <w:rFonts w:eastAsia="Times New Roman"/>
                <w:spacing w:val="-9"/>
                <w:sz w:val="28"/>
                <w:szCs w:val="28"/>
              </w:rPr>
              <w:t>«123</w:t>
            </w:r>
          </w:p>
        </w:tc>
        <w:tc>
          <w:tcPr>
            <w:tcW w:w="3260" w:type="dxa"/>
          </w:tcPr>
          <w:p w:rsidR="00B05DE4" w:rsidRDefault="00B05DE4" w:rsidP="00B85AEC">
            <w:pPr>
              <w:spacing w:before="298" w:line="307" w:lineRule="exact"/>
              <w:ind w:right="-108"/>
              <w:jc w:val="both"/>
              <w:rPr>
                <w:rFonts w:eastAsia="Times New Roman"/>
                <w:spacing w:val="-9"/>
                <w:sz w:val="28"/>
                <w:szCs w:val="28"/>
              </w:rPr>
            </w:pPr>
            <w:r>
              <w:rPr>
                <w:rFonts w:eastAsia="Times New Roman"/>
                <w:spacing w:val="-9"/>
                <w:sz w:val="28"/>
                <w:szCs w:val="28"/>
              </w:rPr>
              <w:t xml:space="preserve">1 08 04020 01 0000 110 </w:t>
            </w:r>
          </w:p>
        </w:tc>
        <w:tc>
          <w:tcPr>
            <w:tcW w:w="6335" w:type="dxa"/>
          </w:tcPr>
          <w:p w:rsidR="00B05DE4" w:rsidRDefault="00B05DE4" w:rsidP="00B85AEC">
            <w:pPr>
              <w:spacing w:line="307" w:lineRule="exact"/>
              <w:jc w:val="both"/>
              <w:rPr>
                <w:rFonts w:eastAsia="Times New Roman"/>
                <w:spacing w:val="-9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B05DE4">
              <w:rPr>
                <w:rFonts w:eastAsia="Times New Roman"/>
                <w:sz w:val="28"/>
                <w:szCs w:val="28"/>
              </w:rPr>
              <w:t>осударственная пошлина за совершение</w:t>
            </w:r>
            <w:r w:rsidRPr="00B05DE4">
              <w:rPr>
                <w:rFonts w:eastAsia="Times New Roman"/>
                <w:sz w:val="28"/>
                <w:szCs w:val="28"/>
              </w:rPr>
              <w:br/>
            </w:r>
            <w:r w:rsidRPr="00B05DE4">
              <w:rPr>
                <w:rFonts w:eastAsia="Times New Roman"/>
                <w:spacing w:val="-1"/>
                <w:sz w:val="28"/>
                <w:szCs w:val="28"/>
              </w:rPr>
              <w:t>нот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ариальных действий должностными </w:t>
            </w:r>
            <w:r w:rsidRPr="00B05DE4">
              <w:rPr>
                <w:rFonts w:eastAsia="Times New Roman"/>
                <w:spacing w:val="-1"/>
                <w:sz w:val="28"/>
                <w:szCs w:val="28"/>
              </w:rPr>
              <w:t>лицами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 </w:t>
            </w:r>
            <w:r w:rsidRPr="00B05DE4">
              <w:rPr>
                <w:rFonts w:eastAsia="Times New Roman"/>
                <w:spacing w:val="-10"/>
                <w:sz w:val="28"/>
                <w:szCs w:val="28"/>
              </w:rPr>
              <w:t>органов местного самоуправления, уполномоченными</w:t>
            </w:r>
            <w:r>
              <w:rPr>
                <w:rFonts w:eastAsia="Times New Roman"/>
                <w:spacing w:val="-10"/>
                <w:sz w:val="28"/>
                <w:szCs w:val="28"/>
              </w:rPr>
              <w:t xml:space="preserve">  </w:t>
            </w:r>
            <w:r w:rsidRPr="00B05DE4">
              <w:rPr>
                <w:rFonts w:eastAsia="Times New Roman"/>
                <w:sz w:val="28"/>
                <w:szCs w:val="28"/>
              </w:rPr>
              <w:t>в соответствии с законодательными актами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B05DE4">
              <w:rPr>
                <w:rFonts w:eastAsia="Times New Roman"/>
                <w:spacing w:val="-10"/>
                <w:sz w:val="28"/>
                <w:szCs w:val="28"/>
              </w:rPr>
              <w:t>Российской Федерации на совершение нотариальных</w:t>
            </w:r>
            <w:r>
              <w:rPr>
                <w:rFonts w:eastAsia="Times New Roman"/>
                <w:spacing w:val="-10"/>
                <w:sz w:val="28"/>
                <w:szCs w:val="28"/>
              </w:rPr>
              <w:t xml:space="preserve"> </w:t>
            </w:r>
            <w:r w:rsidRPr="00B05DE4">
              <w:rPr>
                <w:rFonts w:eastAsia="Times New Roman"/>
                <w:sz w:val="28"/>
                <w:szCs w:val="28"/>
              </w:rPr>
              <w:t xml:space="preserve">действий»     </w:t>
            </w:r>
          </w:p>
        </w:tc>
      </w:tr>
    </w:tbl>
    <w:p w:rsidR="00B05DE4" w:rsidRDefault="00B05DE4" w:rsidP="00B85AEC">
      <w:pPr>
        <w:shd w:val="clear" w:color="auto" w:fill="FFFFFF"/>
        <w:spacing w:before="298" w:line="307" w:lineRule="exact"/>
        <w:ind w:right="538"/>
        <w:jc w:val="both"/>
        <w:sectPr w:rsidR="00B05DE4">
          <w:type w:val="continuous"/>
          <w:pgSz w:w="11909" w:h="16834"/>
          <w:pgMar w:top="749" w:right="360" w:bottom="360" w:left="1353" w:header="720" w:footer="720" w:gutter="0"/>
          <w:cols w:space="60"/>
          <w:noEndnote/>
        </w:sectPr>
      </w:pPr>
    </w:p>
    <w:p w:rsidR="00000000" w:rsidRDefault="003C4ECF" w:rsidP="00B85AEC">
      <w:pPr>
        <w:shd w:val="clear" w:color="auto" w:fill="FFFFFF"/>
        <w:tabs>
          <w:tab w:val="left" w:leader="underscore" w:pos="2866"/>
        </w:tabs>
        <w:spacing w:line="370" w:lineRule="exact"/>
        <w:ind w:right="538"/>
        <w:jc w:val="both"/>
      </w:pPr>
      <w:r>
        <w:rPr>
          <w:rFonts w:eastAsia="Times New Roman"/>
          <w:spacing w:val="-10"/>
          <w:sz w:val="28"/>
          <w:szCs w:val="28"/>
        </w:rPr>
        <w:lastRenderedPageBreak/>
        <w:br/>
      </w:r>
    </w:p>
    <w:p w:rsidR="00000000" w:rsidRDefault="003C4ECF" w:rsidP="00B85AEC">
      <w:pPr>
        <w:shd w:val="clear" w:color="auto" w:fill="FFFFFF"/>
        <w:tabs>
          <w:tab w:val="left" w:leader="underscore" w:pos="2170"/>
        </w:tabs>
        <w:spacing w:before="749" w:line="298" w:lineRule="exact"/>
        <w:jc w:val="both"/>
        <w:sectPr w:rsidR="00000000">
          <w:type w:val="continuous"/>
          <w:pgSz w:w="11909" w:h="16834"/>
          <w:pgMar w:top="749" w:right="413" w:bottom="360" w:left="1392" w:header="720" w:footer="720" w:gutter="0"/>
          <w:cols w:num="2" w:space="720" w:equalWidth="0">
            <w:col w:w="3696" w:space="312"/>
            <w:col w:w="6096"/>
          </w:cols>
          <w:noEndnote/>
        </w:sectPr>
      </w:pPr>
    </w:p>
    <w:p w:rsidR="00000000" w:rsidRDefault="003C4ECF" w:rsidP="00B85AEC">
      <w:pPr>
        <w:spacing w:after="341" w:line="1" w:lineRule="exact"/>
        <w:jc w:val="both"/>
        <w:rPr>
          <w:sz w:val="2"/>
          <w:szCs w:val="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289"/>
        <w:gridCol w:w="6168"/>
      </w:tblGrid>
      <w:tr w:rsidR="00000000" w:rsidTr="00B05D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C4ECF" w:rsidP="00B85AEC">
            <w:pPr>
              <w:shd w:val="clear" w:color="auto" w:fill="FFFFFF"/>
              <w:jc w:val="both"/>
            </w:pPr>
            <w:r>
              <w:rPr>
                <w:rFonts w:eastAsia="Times New Roman"/>
                <w:sz w:val="28"/>
                <w:szCs w:val="28"/>
              </w:rPr>
              <w:t>добавить строки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C4ECF" w:rsidP="00B85AEC">
            <w:pPr>
              <w:shd w:val="clear" w:color="auto" w:fill="FFFFFF"/>
              <w:jc w:val="both"/>
            </w:pPr>
          </w:p>
        </w:tc>
      </w:tr>
      <w:tr w:rsidR="00000000" w:rsidTr="00B05DE4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C4ECF" w:rsidP="00B85AEC">
            <w:pPr>
              <w:shd w:val="clear" w:color="auto" w:fill="FFFFFF"/>
              <w:ind w:left="206"/>
              <w:jc w:val="both"/>
            </w:pPr>
            <w:r>
              <w:rPr>
                <w:rFonts w:eastAsia="Times New Roman"/>
                <w:sz w:val="28"/>
                <w:szCs w:val="28"/>
              </w:rPr>
              <w:t>«123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C4ECF" w:rsidP="00B85AEC">
            <w:pPr>
              <w:shd w:val="clear" w:color="auto" w:fill="FFFFFF"/>
              <w:jc w:val="both"/>
            </w:pPr>
            <w:r>
              <w:rPr>
                <w:spacing w:val="-1"/>
                <w:sz w:val="28"/>
                <w:szCs w:val="28"/>
              </w:rPr>
              <w:t>1</w:t>
            </w:r>
            <w:r w:rsidR="00B05DE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11</w:t>
            </w:r>
            <w:r w:rsidR="00B05DE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05013 10 </w:t>
            </w:r>
            <w:r w:rsidR="00B05DE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0000</w:t>
            </w:r>
            <w:r w:rsidR="00B05DE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120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C4ECF" w:rsidP="00B85AEC">
            <w:pPr>
              <w:shd w:val="clear" w:color="auto" w:fill="FFFFFF"/>
              <w:spacing w:line="302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«Доходы, получаемые в виде арендной платы за </w:t>
            </w:r>
            <w:r>
              <w:rPr>
                <w:rFonts w:eastAsia="Times New Roman"/>
                <w:spacing w:val="-11"/>
                <w:sz w:val="28"/>
                <w:szCs w:val="28"/>
              </w:rPr>
              <w:t>земельные участки, государственная собс</w:t>
            </w:r>
            <w:r>
              <w:rPr>
                <w:rFonts w:eastAsia="Times New Roman"/>
                <w:spacing w:val="-11"/>
                <w:sz w:val="28"/>
                <w:szCs w:val="28"/>
              </w:rPr>
              <w:t xml:space="preserve">твенность на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которые не разграничена и которые расположены в </w:t>
            </w:r>
            <w:r>
              <w:rPr>
                <w:rFonts w:eastAsia="Times New Roman"/>
                <w:sz w:val="28"/>
                <w:szCs w:val="28"/>
              </w:rPr>
              <w:t xml:space="preserve">границах сельских поселений, а также средств от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продажи  права  на заключение  договоров  аренды </w:t>
            </w:r>
            <w:r>
              <w:rPr>
                <w:rFonts w:eastAsia="Times New Roman"/>
                <w:sz w:val="28"/>
                <w:szCs w:val="28"/>
              </w:rPr>
              <w:t>указанных земельных участков»</w:t>
            </w:r>
          </w:p>
        </w:tc>
      </w:tr>
      <w:tr w:rsidR="00000000" w:rsidTr="00B05DE4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C4ECF" w:rsidP="00B85AEC">
            <w:pPr>
              <w:shd w:val="clear" w:color="auto" w:fill="FFFFFF"/>
              <w:ind w:left="206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«123 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C4ECF" w:rsidP="00B85AEC">
            <w:pPr>
              <w:shd w:val="clear" w:color="auto" w:fill="FFFFFF"/>
              <w:jc w:val="both"/>
            </w:pPr>
            <w:r>
              <w:rPr>
                <w:spacing w:val="-5"/>
                <w:sz w:val="28"/>
                <w:szCs w:val="28"/>
              </w:rPr>
              <w:t>1 11</w:t>
            </w:r>
            <w:r w:rsidR="00B05DE4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05025 </w:t>
            </w:r>
            <w:r w:rsidR="00B05DE4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10</w:t>
            </w:r>
            <w:r w:rsidR="00B05DE4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0000 120</w:t>
            </w:r>
          </w:p>
        </w:tc>
        <w:tc>
          <w:tcPr>
            <w:tcW w:w="6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C4ECF" w:rsidP="00B85AEC">
            <w:pPr>
              <w:shd w:val="clear" w:color="auto" w:fill="FFFFFF"/>
              <w:spacing w:line="302" w:lineRule="exact"/>
              <w:jc w:val="both"/>
            </w:pPr>
            <w:r>
              <w:rPr>
                <w:rFonts w:eastAsia="Times New Roman"/>
                <w:spacing w:val="-11"/>
                <w:sz w:val="28"/>
                <w:szCs w:val="28"/>
              </w:rPr>
              <w:t>«Доходы, получаемые в виде арендной пла</w:t>
            </w:r>
            <w:r>
              <w:rPr>
                <w:rFonts w:eastAsia="Times New Roman"/>
                <w:spacing w:val="-11"/>
                <w:sz w:val="28"/>
                <w:szCs w:val="28"/>
              </w:rPr>
              <w:t xml:space="preserve">ты, а также 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>
              <w:rPr>
                <w:rFonts w:eastAsia="Times New Roman"/>
                <w:spacing w:val="-10"/>
                <w:sz w:val="28"/>
                <w:szCs w:val="28"/>
              </w:rPr>
              <w:t xml:space="preserve">участков муниципальных бюджетных и автономных </w:t>
            </w:r>
            <w:r>
              <w:rPr>
                <w:rFonts w:eastAsia="Times New Roman"/>
                <w:sz w:val="28"/>
                <w:szCs w:val="28"/>
              </w:rPr>
              <w:t>учреждений)»</w:t>
            </w:r>
          </w:p>
        </w:tc>
      </w:tr>
    </w:tbl>
    <w:p w:rsidR="00B05DE4" w:rsidRDefault="00B05DE4" w:rsidP="00B85AEC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119"/>
        <w:gridCol w:w="2740"/>
        <w:gridCol w:w="2496"/>
      </w:tblGrid>
      <w:tr w:rsidR="00D94D5A" w:rsidTr="00D94D5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lastRenderedPageBreak/>
              <w:t>после строки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</w:pPr>
          </w:p>
        </w:tc>
        <w:tc>
          <w:tcPr>
            <w:tcW w:w="27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ind w:left="1618"/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</w:pPr>
          </w:p>
        </w:tc>
      </w:tr>
      <w:tr w:rsidR="00D94D5A" w:rsidTr="00D94D5A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ind w:left="658"/>
            </w:pPr>
            <w:r>
              <w:rPr>
                <w:rFonts w:eastAsia="Times New Roman"/>
                <w:sz w:val="28"/>
                <w:szCs w:val="28"/>
              </w:rPr>
              <w:t>«123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</w:pPr>
            <w:r>
              <w:rPr>
                <w:spacing w:val="-10"/>
                <w:sz w:val="28"/>
                <w:szCs w:val="28"/>
              </w:rPr>
              <w:t>1 13  02995 10  0000 130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pacing w:val="-14"/>
                <w:sz w:val="28"/>
                <w:szCs w:val="28"/>
              </w:rPr>
              <w:t xml:space="preserve">Прочие    доходы    от </w:t>
            </w:r>
            <w:r>
              <w:rPr>
                <w:rFonts w:eastAsia="Times New Roman"/>
                <w:spacing w:val="-19"/>
                <w:sz w:val="28"/>
                <w:szCs w:val="28"/>
              </w:rPr>
              <w:t>бюджетов поселений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ind w:left="29"/>
            </w:pPr>
            <w:r>
              <w:rPr>
                <w:rFonts w:eastAsia="Times New Roman"/>
                <w:spacing w:val="-18"/>
                <w:sz w:val="28"/>
                <w:szCs w:val="28"/>
              </w:rPr>
              <w:t>компенсации    затрат</w:t>
            </w:r>
          </w:p>
        </w:tc>
      </w:tr>
    </w:tbl>
    <w:p w:rsidR="00D94D5A" w:rsidRDefault="00D94D5A" w:rsidP="00D94D5A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119"/>
        <w:gridCol w:w="5255"/>
      </w:tblGrid>
      <w:tr w:rsidR="00D94D5A" w:rsidTr="00D94D5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</w:pPr>
            <w:r>
              <w:rPr>
                <w:rFonts w:eastAsia="Times New Roman"/>
                <w:spacing w:val="-12"/>
                <w:sz w:val="28"/>
                <w:szCs w:val="28"/>
              </w:rPr>
              <w:t>добавить строки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</w:pPr>
          </w:p>
        </w:tc>
      </w:tr>
      <w:tr w:rsidR="00D94D5A" w:rsidTr="00D94D5A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ind w:left="682"/>
            </w:pPr>
            <w:r>
              <w:rPr>
                <w:rFonts w:eastAsia="Times New Roman"/>
                <w:sz w:val="28"/>
                <w:szCs w:val="28"/>
              </w:rPr>
              <w:t>«123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ind w:right="254"/>
              <w:jc w:val="right"/>
            </w:pPr>
            <w:r>
              <w:rPr>
                <w:spacing w:val="-11"/>
                <w:sz w:val="28"/>
                <w:szCs w:val="28"/>
              </w:rPr>
              <w:t>1 14  06013 10  0000 430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pacing w:val="-7"/>
                <w:sz w:val="28"/>
                <w:szCs w:val="28"/>
              </w:rPr>
              <w:t xml:space="preserve">«Доходы от продажи земельных участков, 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государственная собственность на которые </w:t>
            </w:r>
            <w:r>
              <w:rPr>
                <w:rFonts w:eastAsia="Times New Roman"/>
                <w:spacing w:val="-8"/>
                <w:sz w:val="28"/>
                <w:szCs w:val="28"/>
              </w:rPr>
              <w:t xml:space="preserve">не разграничена и которые расположены в </w:t>
            </w:r>
            <w:r>
              <w:rPr>
                <w:rFonts w:eastAsia="Times New Roman"/>
                <w:sz w:val="28"/>
                <w:szCs w:val="28"/>
              </w:rPr>
              <w:t>границах сельских поселений</w:t>
            </w:r>
          </w:p>
        </w:tc>
      </w:tr>
      <w:tr w:rsidR="00D94D5A" w:rsidTr="00D94D5A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ind w:left="667"/>
            </w:pPr>
            <w:r>
              <w:rPr>
                <w:rFonts w:eastAsia="Times New Roman"/>
                <w:sz w:val="28"/>
                <w:szCs w:val="28"/>
              </w:rPr>
              <w:t>«123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ind w:right="254"/>
              <w:jc w:val="right"/>
            </w:pPr>
            <w:r>
              <w:rPr>
                <w:spacing w:val="-11"/>
                <w:sz w:val="28"/>
                <w:szCs w:val="28"/>
              </w:rPr>
              <w:t>1 14  06025 10  0000 430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5A" w:rsidRDefault="00D94D5A" w:rsidP="00570D06">
            <w:pPr>
              <w:shd w:val="clear" w:color="auto" w:fill="FFFFFF"/>
              <w:spacing w:line="302" w:lineRule="exact"/>
              <w:ind w:right="134" w:firstLine="5"/>
            </w:pPr>
            <w:r>
              <w:rPr>
                <w:rFonts w:eastAsia="Times New Roman"/>
                <w:spacing w:val="-11"/>
                <w:sz w:val="28"/>
                <w:szCs w:val="28"/>
              </w:rPr>
              <w:t xml:space="preserve">«Доходы от продажи земельных участков, </w:t>
            </w:r>
            <w:r>
              <w:rPr>
                <w:rFonts w:eastAsia="Times New Roman"/>
                <w:spacing w:val="-9"/>
                <w:sz w:val="28"/>
                <w:szCs w:val="28"/>
              </w:rPr>
              <w:t xml:space="preserve">находящихся в собственности сельских поселений (за исключением земельных участков муниципальных бюджетных и </w:t>
            </w:r>
            <w:r>
              <w:rPr>
                <w:rFonts w:eastAsia="Times New Roman"/>
                <w:sz w:val="28"/>
                <w:szCs w:val="28"/>
              </w:rPr>
              <w:t>автономных учреждений)»</w:t>
            </w:r>
          </w:p>
        </w:tc>
      </w:tr>
    </w:tbl>
    <w:p w:rsidR="00D94D5A" w:rsidRDefault="00D94D5A" w:rsidP="00D94D5A">
      <w:pPr>
        <w:shd w:val="clear" w:color="auto" w:fill="FFFFFF"/>
        <w:spacing w:before="610"/>
        <w:ind w:left="720"/>
        <w:rPr>
          <w:sz w:val="28"/>
          <w:szCs w:val="28"/>
        </w:rPr>
      </w:pPr>
      <w:r w:rsidRPr="00D94D5A">
        <w:rPr>
          <w:spacing w:val="-10"/>
          <w:sz w:val="28"/>
          <w:szCs w:val="28"/>
        </w:rPr>
        <w:t xml:space="preserve">2. </w:t>
      </w:r>
      <w:r w:rsidRPr="00D94D5A">
        <w:rPr>
          <w:rFonts w:eastAsia="Times New Roman"/>
          <w:spacing w:val="-10"/>
          <w:sz w:val="28"/>
          <w:szCs w:val="28"/>
        </w:rPr>
        <w:t>Решение Совета депутатов вступает в силу с момента подписания</w:t>
      </w:r>
      <w:r w:rsidRPr="00D94D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4D5A" w:rsidRDefault="00D94D5A" w:rsidP="00D94D5A">
      <w:pPr>
        <w:shd w:val="clear" w:color="auto" w:fill="FFFFFF"/>
        <w:spacing w:before="610"/>
        <w:ind w:left="720"/>
        <w:rPr>
          <w:sz w:val="28"/>
          <w:szCs w:val="28"/>
        </w:rPr>
      </w:pPr>
    </w:p>
    <w:p w:rsidR="00D94D5A" w:rsidRDefault="00D94D5A" w:rsidP="00D94D5A">
      <w:pPr>
        <w:shd w:val="clear" w:color="auto" w:fill="FFFFFF"/>
        <w:spacing w:before="610"/>
        <w:ind w:left="720"/>
        <w:rPr>
          <w:sz w:val="28"/>
          <w:szCs w:val="28"/>
        </w:rPr>
      </w:pPr>
    </w:p>
    <w:p w:rsidR="00D94D5A" w:rsidRDefault="00D94D5A" w:rsidP="00D94D5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94D5A" w:rsidRDefault="00D94D5A" w:rsidP="00D94D5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Уйско-Чебаркульского </w:t>
      </w:r>
    </w:p>
    <w:p w:rsidR="00D94D5A" w:rsidRPr="00D94D5A" w:rsidRDefault="00D94D5A" w:rsidP="00D94D5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С.А. Бочкарь </w:t>
      </w:r>
    </w:p>
    <w:p w:rsidR="00D94D5A" w:rsidRDefault="00D94D5A" w:rsidP="00D94D5A">
      <w:pPr>
        <w:shd w:val="clear" w:color="auto" w:fill="FFFFFF"/>
        <w:ind w:left="720"/>
      </w:pPr>
    </w:p>
    <w:p w:rsidR="00D94D5A" w:rsidRDefault="00D94D5A" w:rsidP="00D94D5A">
      <w:pPr>
        <w:shd w:val="clear" w:color="auto" w:fill="FFFFFF"/>
        <w:spacing w:before="610"/>
        <w:ind w:left="720"/>
      </w:pPr>
    </w:p>
    <w:p w:rsidR="00D94D5A" w:rsidRDefault="00D94D5A" w:rsidP="00D94D5A">
      <w:pPr>
        <w:shd w:val="clear" w:color="auto" w:fill="FFFFFF"/>
        <w:spacing w:before="610"/>
        <w:ind w:left="720"/>
        <w:sectPr w:rsidR="00D94D5A">
          <w:type w:val="continuous"/>
          <w:pgSz w:w="11909" w:h="16834"/>
          <w:pgMar w:top="1440" w:right="360" w:bottom="720" w:left="1474" w:header="720" w:footer="720" w:gutter="0"/>
          <w:cols w:space="60"/>
          <w:noEndnote/>
        </w:sectPr>
      </w:pPr>
    </w:p>
    <w:p w:rsidR="00D94D5A" w:rsidRDefault="00D94D5A" w:rsidP="00D94D5A">
      <w:pPr>
        <w:framePr w:h="2448" w:hSpace="38" w:wrap="notBeside" w:vAnchor="text" w:hAnchor="margin" w:x="-4943" w:y="668"/>
        <w:rPr>
          <w:sz w:val="24"/>
          <w:szCs w:val="24"/>
        </w:rPr>
      </w:pPr>
    </w:p>
    <w:p w:rsidR="00D94D5A" w:rsidRDefault="00D94D5A" w:rsidP="00B85AEC">
      <w:pPr>
        <w:jc w:val="both"/>
      </w:pPr>
    </w:p>
    <w:sectPr w:rsidR="00D94D5A">
      <w:type w:val="continuous"/>
      <w:pgSz w:w="11909" w:h="16834"/>
      <w:pgMar w:top="749" w:right="360" w:bottom="360" w:left="135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7D63"/>
    <w:rsid w:val="003C4ECF"/>
    <w:rsid w:val="00A27D63"/>
    <w:rsid w:val="00B05DE4"/>
    <w:rsid w:val="00B85AEC"/>
    <w:rsid w:val="00D9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2015-06-02T06:41:00Z</cp:lastPrinted>
  <dcterms:created xsi:type="dcterms:W3CDTF">2015-06-02T06:12:00Z</dcterms:created>
  <dcterms:modified xsi:type="dcterms:W3CDTF">2015-06-02T06:49:00Z</dcterms:modified>
</cp:coreProperties>
</file>